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City application — working copy</w:t>
      </w:r>
    </w:p>
    <w:p>
      <w:r>
        <w:rPr>
          <w:rFonts w:ascii="Calibri" w:hAnsi="Calibri"/>
          <w:b w:val="0"/>
          <w:sz w:val="20"/>
        </w:rPr>
        <w:t>1316 Bozeman · Joshua Tree Cabinetry · Stephen Banker · helper Diane Anders</w:t>
      </w:r>
    </w:p>
    <w:p>
      <w:r>
        <w:rPr>
          <w:rFonts w:ascii="Calibri" w:hAnsi="Calibri"/>
          <w:b w:val="0"/>
          <w:sz w:val="20"/>
        </w:rPr>
        <w:t>Railroad Urban Renewal District only. Application due Friday, August 28, 2026. Diane meets Ellie Monday morning. Nothing files except by Diane.</w:t>
      </w:r>
    </w:p>
    <w:p>
      <w:r>
        <w:rPr>
          <w:rFonts w:ascii="Calibri" w:hAnsi="Calibri"/>
          <w:b w:val="0"/>
          <w:sz w:val="20"/>
        </w:rPr>
        <w:t>Updated Sunday night, August 23, 2026 from Diane’s corrections. Gutters: not aluminum; over the stonework only. One barn door filled with concrete. Story is not on the form.</w:t>
      </w:r>
    </w:p>
    <w:p>
      <w:r>
        <w:rPr>
          <w:rFonts w:ascii="Calibri" w:hAnsi="Calibri"/>
          <w:b/>
          <w:sz w:val="28"/>
        </w:rPr>
        <w:t>Applicant</w:t>
      </w:r>
    </w:p>
    <w:p>
      <w:r>
        <w:rPr>
          <w:rFonts w:ascii="Calibri" w:hAnsi="Calibri"/>
          <w:b w:val="0"/>
          <w:sz w:val="22"/>
        </w:rPr>
        <w:t>Stephen Banker · Joshua Tree Cabinetry · 78 John G Mine Rd, Helena, MT 59602 · (406) 443-3211</w:t>
      </w:r>
    </w:p>
    <w:p>
      <w:r>
        <w:rPr>
          <w:rFonts w:ascii="Calibri" w:hAnsi="Calibri"/>
          <w:b/>
          <w:sz w:val="28"/>
        </w:rPr>
        <w:t>Building</w:t>
      </w:r>
    </w:p>
    <w:p>
      <w:r>
        <w:rPr>
          <w:rFonts w:ascii="Calibri" w:hAnsi="Calibri"/>
          <w:b w:val="0"/>
          <w:sz w:val="22"/>
        </w:rPr>
        <w:t>1316 Bozeman Avenue, Helena, MT 59601 · Railroad URD. Owner of record: John Horne. Applicant is lessee and intended future owner.</w:t>
      </w:r>
    </w:p>
    <w:p>
      <w:r>
        <w:rPr>
          <w:rFonts w:ascii="Calibri" w:hAnsi="Calibri"/>
          <w:b/>
          <w:sz w:val="28"/>
        </w:rPr>
        <w:t>Description of project (the form — not the story)</w:t>
      </w:r>
    </w:p>
    <w:p>
      <w:r>
        <w:rPr>
          <w:rFonts w:ascii="Calibri" w:hAnsi="Calibri"/>
          <w:b w:val="0"/>
          <w:sz w:val="22"/>
        </w:rPr>
        <w:t>Restore the exterior of the historic stone warehouse for Joshua Tree Cabinetry. Scope: windows and filled openings; window wells; rear barn doors (one filled with concrete); masonry where stone has deteriorated; gutters over the stonework only (not the entire building; not aluminum); ADA ramp to code ($5,000); mural with the owner’s blessing; graffiti wash; sidewalk water and air for cyclists. Overhead doors are private. Basement is not occupied. No demolition. The full project story is a separate document, not this form.</w:t>
      </w:r>
    </w:p>
    <w:p>
      <w:r>
        <w:rPr>
          <w:rFonts w:ascii="Calibri" w:hAnsi="Calibri"/>
          <w:b/>
          <w:sz w:val="28"/>
        </w:rPr>
        <w:t>Working priced total</w:t>
      </w:r>
    </w:p>
    <w:p>
      <w:r>
        <w:rPr>
          <w:rFonts w:ascii="Calibri" w:hAnsi="Calibri"/>
          <w:b w:val="0"/>
          <w:sz w:val="22"/>
        </w:rPr>
        <w:t>$84,680.59 including the $5,000 ramp. Graffiti wash still open. City match at half would be about $42,340.</w:t>
      </w:r>
    </w:p>
    <w:p>
      <w:r>
        <w:rPr>
          <w:rFonts w:ascii="Calibri" w:hAnsi="Calibri"/>
          <w:b/>
          <w:sz w:val="28"/>
        </w:rPr>
        <w:t>Private money</w:t>
      </w:r>
    </w:p>
    <w:p>
      <w:r>
        <w:rPr>
          <w:rFonts w:ascii="Calibri" w:hAnsi="Calibri"/>
          <w:b w:val="0"/>
          <w:sz w:val="22"/>
        </w:rPr>
        <w:t>About $28,000 already spent, plus a home-equity line of up to $250,000.</w:t>
      </w:r>
    </w:p>
    <w:p>
      <w:r>
        <w:rPr>
          <w:rFonts w:ascii="Calibri" w:hAnsi="Calibri"/>
          <w:b/>
          <w:sz w:val="28"/>
        </w:rPr>
        <w:t>Still blank on the form</w:t>
      </w:r>
    </w:p>
    <w:p>
      <w:r>
        <w:rPr>
          <w:rFonts w:ascii="Calibri" w:hAnsi="Calibri"/>
          <w:b w:val="0"/>
          <w:sz w:val="22"/>
        </w:rPr>
        <w:t>• Jobs now, and jobs planned at Bozeman — Stephen only. Do not guess.</w:t>
      </w:r>
    </w:p>
    <w:p>
      <w:r>
        <w:rPr>
          <w:rFonts w:ascii="Calibri" w:hAnsi="Calibri"/>
          <w:b w:val="0"/>
          <w:sz w:val="22"/>
        </w:rPr>
        <w:t>• John Horne signature, phone, email.</w:t>
      </w:r>
    </w:p>
    <w:p>
      <w:r>
        <w:rPr>
          <w:rFonts w:ascii="Calibri" w:hAnsi="Calibri"/>
          <w:b w:val="0"/>
          <w:sz w:val="22"/>
        </w:rPr>
        <w:t>• Lease: term, parties, permission to change the exterior.</w:t>
      </w:r>
    </w:p>
    <w:p>
      <w:r>
        <w:rPr>
          <w:rFonts w:ascii="Calibri" w:hAnsi="Calibri"/>
          <w:b w:val="0"/>
          <w:sz w:val="22"/>
        </w:rPr>
        <w:t>• Graffiti-wash bid (two spots, not the mural).</w:t>
      </w:r>
    </w:p>
    <w:p>
      <w:r>
        <w:rPr>
          <w:rFonts w:ascii="Calibri" w:hAnsi="Calibri"/>
          <w:b w:val="0"/>
          <w:sz w:val="22"/>
        </w:rPr>
        <w:t>• Written $5,000 ramp quote in the packet.</w:t>
      </w:r>
    </w:p>
    <w:p>
      <w:r>
        <w:rPr>
          <w:rFonts w:ascii="Calibri" w:hAnsi="Calibri"/>
          <w:b w:val="0"/>
          <w:sz w:val="22"/>
        </w:rPr>
        <w:t>• Written extension of window quotes (expire Aug 27; file Aug 28).</w:t>
      </w:r>
    </w:p>
    <w:p>
      <w:r>
        <w:rPr>
          <w:rFonts w:ascii="Calibri" w:hAnsi="Calibri"/>
          <w:b w:val="0"/>
          <w:sz w:val="22"/>
        </w:rPr>
        <w:t>• Exact gutter metal name if Ellie wants it written (not aluminum; over stonework only — locked).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