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ABFDB" w14:textId="77777777" w:rsidR="009F4E3D" w:rsidRPr="009F4E3D" w:rsidRDefault="009F4E3D" w:rsidP="009F4E3D">
      <w:r w:rsidRPr="009F4E3D">
        <w:t>Montana Code Annotated 2025</w:t>
      </w:r>
    </w:p>
    <w:p w14:paraId="733F02B5" w14:textId="77777777" w:rsidR="009F4E3D" w:rsidRPr="009F4E3D" w:rsidRDefault="009F4E3D" w:rsidP="009F4E3D">
      <w:r w:rsidRPr="009F4E3D">
        <w:t>TITLE 7. LOCAL GOVERNMENT</w:t>
      </w:r>
    </w:p>
    <w:p w14:paraId="5357C4E7" w14:textId="77777777" w:rsidR="009F4E3D" w:rsidRPr="009F4E3D" w:rsidRDefault="009F4E3D" w:rsidP="009F4E3D">
      <w:r w:rsidRPr="009F4E3D">
        <w:t>CHAPTER 15. HOUSING AND CONSTRUCTION</w:t>
      </w:r>
    </w:p>
    <w:p w14:paraId="6929A22A" w14:textId="77777777" w:rsidR="009F4E3D" w:rsidRPr="009F4E3D" w:rsidRDefault="009F4E3D" w:rsidP="009F4E3D">
      <w:r w:rsidRPr="009F4E3D">
        <w:t>Part 42. Urban Renewal</w:t>
      </w:r>
    </w:p>
    <w:p w14:paraId="7D3F13B3" w14:textId="77777777" w:rsidR="009F4E3D" w:rsidRPr="009F4E3D" w:rsidRDefault="009F4E3D" w:rsidP="009F4E3D">
      <w:r w:rsidRPr="009F4E3D">
        <w:t xml:space="preserve">Costs That May Be Paid </w:t>
      </w:r>
      <w:proofErr w:type="gramStart"/>
      <w:r w:rsidRPr="009F4E3D">
        <w:t>By</w:t>
      </w:r>
      <w:proofErr w:type="gramEnd"/>
      <w:r w:rsidRPr="009F4E3D">
        <w:t xml:space="preserve"> Tax Increment Financing</w:t>
      </w:r>
    </w:p>
    <w:p w14:paraId="77E3B030" w14:textId="77777777" w:rsidR="009F4E3D" w:rsidRPr="009F4E3D" w:rsidRDefault="009F4E3D" w:rsidP="009F4E3D">
      <w:r w:rsidRPr="009F4E3D">
        <w:rPr>
          <w:b/>
          <w:bCs/>
        </w:rPr>
        <w:t>7-15-4288.</w:t>
      </w:r>
      <w:r w:rsidRPr="009F4E3D">
        <w:rPr>
          <w:b/>
          <w:bCs/>
        </w:rPr>
        <w:t> </w:t>
      </w:r>
      <w:r w:rsidRPr="009F4E3D">
        <w:rPr>
          <w:b/>
          <w:bCs/>
        </w:rPr>
        <w:t>Costs that may be paid by tax increment financing.</w:t>
      </w:r>
      <w:r w:rsidRPr="009F4E3D">
        <w:t> </w:t>
      </w:r>
      <w:proofErr w:type="gramStart"/>
      <w:r w:rsidRPr="009F4E3D">
        <w:t>The tax</w:t>
      </w:r>
      <w:proofErr w:type="gramEnd"/>
      <w:r w:rsidRPr="009F4E3D">
        <w:t xml:space="preserve"> increments may be used by the local government to pay the following costs of or incurred in connection with an urban renewal area or targeted economic development district as identified in the urban renewal plan or targeted economic development district comprehensive development plan:</w:t>
      </w:r>
    </w:p>
    <w:p w14:paraId="74EB0C82" w14:textId="77777777" w:rsidR="009F4E3D" w:rsidRPr="009F4E3D" w:rsidRDefault="009F4E3D" w:rsidP="009F4E3D">
      <w:r w:rsidRPr="009F4E3D">
        <w:t>(1) land acquisition;</w:t>
      </w:r>
    </w:p>
    <w:p w14:paraId="784BC6CB" w14:textId="77777777" w:rsidR="009F4E3D" w:rsidRPr="009F4E3D" w:rsidRDefault="009F4E3D" w:rsidP="009F4E3D">
      <w:r w:rsidRPr="009F4E3D">
        <w:t>(2) demolition and removal of structures;</w:t>
      </w:r>
    </w:p>
    <w:p w14:paraId="0E16456C" w14:textId="77777777" w:rsidR="009F4E3D" w:rsidRPr="009F4E3D" w:rsidRDefault="009F4E3D" w:rsidP="009F4E3D">
      <w:r w:rsidRPr="009F4E3D">
        <w:t>(3) relocation of occupants;</w:t>
      </w:r>
    </w:p>
    <w:p w14:paraId="0771F477" w14:textId="77777777" w:rsidR="009F4E3D" w:rsidRPr="009F4E3D" w:rsidRDefault="009F4E3D" w:rsidP="009F4E3D">
      <w:r w:rsidRPr="009F4E3D">
        <w:t>(4) the acquisition, construction, and improvement of public improvements or infrastructure, publicly owned buildings, and any public improvements authorized by Title 7, chapter 12, parts 41 through 45; Title 7, chapter 13, parts 42 and 43; and Title 7, chapter 14, part 47, and items of personal property to be used in connection with improvements for which the foregoing costs may be incurred;</w:t>
      </w:r>
    </w:p>
    <w:p w14:paraId="39BC1D7F" w14:textId="77777777" w:rsidR="009F4E3D" w:rsidRPr="009F4E3D" w:rsidRDefault="009F4E3D" w:rsidP="009F4E3D">
      <w:r w:rsidRPr="009F4E3D">
        <w:t>(5) costs incurred in connection with the redevelopment activities allowed under </w:t>
      </w:r>
      <w:hyperlink r:id="rId5" w:history="1">
        <w:r w:rsidRPr="009F4E3D">
          <w:rPr>
            <w:rStyle w:val="Hyperlink"/>
            <w:b/>
            <w:bCs/>
          </w:rPr>
          <w:t>7-15-4233</w:t>
        </w:r>
      </w:hyperlink>
      <w:r w:rsidRPr="009F4E3D">
        <w:t>;</w:t>
      </w:r>
    </w:p>
    <w:p w14:paraId="00C467AF" w14:textId="77777777" w:rsidR="009F4E3D" w:rsidRPr="009F4E3D" w:rsidRDefault="009F4E3D" w:rsidP="009F4E3D">
      <w:r w:rsidRPr="009F4E3D">
        <w:t>(6) acquisition of infrastructure-deficient areas or portions of areas;</w:t>
      </w:r>
    </w:p>
    <w:p w14:paraId="09CA5030" w14:textId="77777777" w:rsidR="009F4E3D" w:rsidRPr="009F4E3D" w:rsidRDefault="009F4E3D" w:rsidP="009F4E3D">
      <w:r w:rsidRPr="009F4E3D">
        <w:t>(7) administrative costs associated with the management of the urban renewal area or targeted economic development district;</w:t>
      </w:r>
    </w:p>
    <w:p w14:paraId="3172E9FA" w14:textId="77777777" w:rsidR="009F4E3D" w:rsidRPr="009F4E3D" w:rsidRDefault="009F4E3D" w:rsidP="009F4E3D">
      <w:r w:rsidRPr="009F4E3D">
        <w:t xml:space="preserve">(8) assemblage of land for development or redevelopment by private </w:t>
      </w:r>
      <w:proofErr w:type="gramStart"/>
      <w:r w:rsidRPr="009F4E3D">
        <w:t>enterprise</w:t>
      </w:r>
      <w:proofErr w:type="gramEnd"/>
      <w:r w:rsidRPr="009F4E3D">
        <w:t xml:space="preserve"> or public agencies, including sale, initial leasing, or retention by the local government itself at its fair value;</w:t>
      </w:r>
    </w:p>
    <w:p w14:paraId="2086E511" w14:textId="77777777" w:rsidR="009F4E3D" w:rsidRPr="009F4E3D" w:rsidRDefault="009F4E3D" w:rsidP="009F4E3D">
      <w:r w:rsidRPr="009F4E3D">
        <w:t>(9) the compilation and analysis of pertinent information required to adequately determine the needs of the urban renewal area or targeted economic development district;</w:t>
      </w:r>
    </w:p>
    <w:p w14:paraId="720E72B6" w14:textId="77777777" w:rsidR="009F4E3D" w:rsidRPr="009F4E3D" w:rsidRDefault="009F4E3D" w:rsidP="009F4E3D">
      <w:r w:rsidRPr="009F4E3D">
        <w:t>(10) the connection of the urban renewal area or targeted economic development district to existing infrastructure outside the area or district;</w:t>
      </w:r>
    </w:p>
    <w:p w14:paraId="2F5394C9" w14:textId="77777777" w:rsidR="009F4E3D" w:rsidRPr="009F4E3D" w:rsidRDefault="009F4E3D" w:rsidP="009F4E3D">
      <w:r w:rsidRPr="009F4E3D">
        <w:lastRenderedPageBreak/>
        <w:t>(11) the provision of direct assistance to secondary value-adding industries to assist in meeting their infrastructure and land needs within the area or district; and</w:t>
      </w:r>
    </w:p>
    <w:p w14:paraId="347FAB07" w14:textId="77777777" w:rsidR="009F4E3D" w:rsidRPr="009F4E3D" w:rsidRDefault="009F4E3D" w:rsidP="009F4E3D">
      <w:r w:rsidRPr="009F4E3D">
        <w:t>(12) the acquisition, construction, or improvement of facilities or equipment for reducing, preventing, abating, or eliminating pollution.</w:t>
      </w:r>
    </w:p>
    <w:p w14:paraId="20D0F460" w14:textId="77777777" w:rsidR="009F4E3D" w:rsidRDefault="009F4E3D"/>
    <w:p w14:paraId="203E7C76" w14:textId="77777777" w:rsidR="005D792C" w:rsidRDefault="005D792C"/>
    <w:p w14:paraId="6A2794F5" w14:textId="556E0CAF" w:rsidR="005D792C" w:rsidRPr="005D792C" w:rsidRDefault="00971019" w:rsidP="005D792C">
      <w:r>
        <w:t>Web search:</w:t>
      </w:r>
      <w:r w:rsidR="005D792C" w:rsidRPr="005D792C">
        <w:t> </w:t>
      </w:r>
    </w:p>
    <w:p w14:paraId="77BEFCCD" w14:textId="72753701" w:rsidR="005D792C" w:rsidRPr="005D792C" w:rsidRDefault="005D792C" w:rsidP="005D792C">
      <w:r w:rsidRPr="005D792C">
        <w:t> </w:t>
      </w:r>
      <w:hyperlink r:id="rId6" w:history="1">
        <w:r w:rsidR="00971019" w:rsidRPr="00971019">
          <w:rPr>
            <w:rStyle w:val="Hyperlink"/>
          </w:rPr>
          <w:t>7-15-4233. Powers which may be exercised by urban renewal agency or authorized department, MCA</w:t>
        </w:r>
      </w:hyperlink>
    </w:p>
    <w:p w14:paraId="74F543C6" w14:textId="77777777" w:rsidR="005D792C" w:rsidRPr="005D792C" w:rsidRDefault="005D792C" w:rsidP="005D792C">
      <w:pPr>
        <w:numPr>
          <w:ilvl w:val="0"/>
          <w:numId w:val="1"/>
        </w:numPr>
        <w:rPr>
          <w:b/>
          <w:bCs/>
        </w:rPr>
      </w:pPr>
      <w:r w:rsidRPr="005D792C">
        <w:rPr>
          <w:b/>
          <w:bCs/>
        </w:rPr>
        <w:t>7-15-4233 Powers which may be exercised by urban renewal agency or authorized department</w:t>
      </w:r>
    </w:p>
    <w:p w14:paraId="0035F427" w14:textId="77777777" w:rsidR="005D792C" w:rsidRPr="005D792C" w:rsidRDefault="005D792C" w:rsidP="005D792C">
      <w:r w:rsidRPr="005D792C">
        <w:t>Montana Code Annotated 2025</w:t>
      </w:r>
    </w:p>
    <w:p w14:paraId="30E41AF7" w14:textId="77777777" w:rsidR="005D792C" w:rsidRPr="005D792C" w:rsidRDefault="005D792C" w:rsidP="005D792C">
      <w:r w:rsidRPr="005D792C">
        <w:t>TITLE 7. LOCAL GOVERNMENT</w:t>
      </w:r>
    </w:p>
    <w:p w14:paraId="39EB424F" w14:textId="77777777" w:rsidR="005D792C" w:rsidRPr="005D792C" w:rsidRDefault="005D792C" w:rsidP="005D792C">
      <w:r w:rsidRPr="005D792C">
        <w:t>CHAPTER 15. HOUSING AND CONSTRUCTION</w:t>
      </w:r>
    </w:p>
    <w:p w14:paraId="115BAAFE" w14:textId="77777777" w:rsidR="005D792C" w:rsidRPr="005D792C" w:rsidRDefault="005D792C" w:rsidP="005D792C">
      <w:r w:rsidRPr="005D792C">
        <w:t>Part 42. Urban Renewal</w:t>
      </w:r>
    </w:p>
    <w:p w14:paraId="04BB8108" w14:textId="77777777" w:rsidR="005D792C" w:rsidRPr="005D792C" w:rsidRDefault="005D792C" w:rsidP="005D792C">
      <w:r w:rsidRPr="005D792C">
        <w:t xml:space="preserve">Powers Which May Be Exercised </w:t>
      </w:r>
      <w:proofErr w:type="gramStart"/>
      <w:r w:rsidRPr="005D792C">
        <w:t>By</w:t>
      </w:r>
      <w:proofErr w:type="gramEnd"/>
      <w:r w:rsidRPr="005D792C">
        <w:t xml:space="preserve"> Urban Renewal Agency </w:t>
      </w:r>
      <w:proofErr w:type="gramStart"/>
      <w:r w:rsidRPr="005D792C">
        <w:t>Or</w:t>
      </w:r>
      <w:proofErr w:type="gramEnd"/>
      <w:r w:rsidRPr="005D792C">
        <w:t xml:space="preserve"> Authorized Department</w:t>
      </w:r>
    </w:p>
    <w:p w14:paraId="2851D092" w14:textId="77777777" w:rsidR="005D792C" w:rsidRPr="005D792C" w:rsidRDefault="005D792C" w:rsidP="005D792C">
      <w:r w:rsidRPr="005D792C">
        <w:rPr>
          <w:b/>
          <w:bCs/>
        </w:rPr>
        <w:t>7-15-4233.</w:t>
      </w:r>
      <w:r w:rsidRPr="005D792C">
        <w:rPr>
          <w:b/>
          <w:bCs/>
        </w:rPr>
        <w:t> </w:t>
      </w:r>
      <w:r w:rsidRPr="005D792C">
        <w:rPr>
          <w:b/>
          <w:bCs/>
        </w:rPr>
        <w:t>Powers which may be exercised by urban renewal agency or authorized department.</w:t>
      </w:r>
      <w:r w:rsidRPr="005D792C">
        <w:t> </w:t>
      </w:r>
      <w:proofErr w:type="gramStart"/>
      <w:r w:rsidRPr="005D792C">
        <w:t>(1) In</w:t>
      </w:r>
      <w:proofErr w:type="gramEnd"/>
      <w:r w:rsidRPr="005D792C">
        <w:t xml:space="preserve"> the event the local governing body makes the determination provided for in </w:t>
      </w:r>
      <w:hyperlink r:id="rId7" w:history="1">
        <w:r w:rsidRPr="005D792C">
          <w:rPr>
            <w:rStyle w:val="Hyperlink"/>
            <w:b/>
            <w:bCs/>
          </w:rPr>
          <w:t>7-15-4232</w:t>
        </w:r>
      </w:hyperlink>
      <w:r w:rsidRPr="005D792C">
        <w:t>, the local governing body may authorize the urban renewal agency or department or other officers of the municipality to exercise any of the following urban renewal project powers:</w:t>
      </w:r>
    </w:p>
    <w:p w14:paraId="65BB4183" w14:textId="77777777" w:rsidR="005D792C" w:rsidRPr="005D792C" w:rsidRDefault="005D792C" w:rsidP="005D792C">
      <w:r w:rsidRPr="005D792C">
        <w:t>(a) to formulate and coordinate a workable program as specified in </w:t>
      </w:r>
      <w:hyperlink r:id="rId8" w:history="1">
        <w:r w:rsidRPr="005D792C">
          <w:rPr>
            <w:rStyle w:val="Hyperlink"/>
            <w:b/>
            <w:bCs/>
          </w:rPr>
          <w:t>7-15-4209</w:t>
        </w:r>
      </w:hyperlink>
      <w:r w:rsidRPr="005D792C">
        <w:t>;</w:t>
      </w:r>
    </w:p>
    <w:p w14:paraId="5BCD1B93" w14:textId="77777777" w:rsidR="005D792C" w:rsidRPr="005D792C" w:rsidRDefault="005D792C" w:rsidP="005D792C">
      <w:r w:rsidRPr="005D792C">
        <w:t>(b) to prepare urban renewal plans, except that the local governing body shall approve the inclusion of a tax increment provision;</w:t>
      </w:r>
    </w:p>
    <w:p w14:paraId="66A7C033" w14:textId="77777777" w:rsidR="005D792C" w:rsidRPr="005D792C" w:rsidRDefault="005D792C" w:rsidP="005D792C">
      <w:r w:rsidRPr="005D792C">
        <w:t>(c) to prepare recommended modifications to an urban renewal project plan;</w:t>
      </w:r>
    </w:p>
    <w:p w14:paraId="4C8550A6" w14:textId="77777777" w:rsidR="005D792C" w:rsidRPr="005D792C" w:rsidRDefault="005D792C" w:rsidP="005D792C">
      <w:r w:rsidRPr="005D792C">
        <w:t>(d) to undertake and carry out urban renewal projects as required by the local governing body;</w:t>
      </w:r>
    </w:p>
    <w:p w14:paraId="3173CE44" w14:textId="77777777" w:rsidR="005D792C" w:rsidRPr="005D792C" w:rsidRDefault="005D792C" w:rsidP="005D792C">
      <w:r w:rsidRPr="005D792C">
        <w:t>(e) to make and execute contracts as specified in </w:t>
      </w:r>
      <w:hyperlink r:id="rId9" w:history="1">
        <w:r w:rsidRPr="005D792C">
          <w:rPr>
            <w:rStyle w:val="Hyperlink"/>
            <w:b/>
            <w:bCs/>
          </w:rPr>
          <w:t>7-15-4251</w:t>
        </w:r>
      </w:hyperlink>
      <w:r w:rsidRPr="005D792C">
        <w:t>, </w:t>
      </w:r>
      <w:hyperlink r:id="rId10" w:history="1">
        <w:r w:rsidRPr="005D792C">
          <w:rPr>
            <w:rStyle w:val="Hyperlink"/>
            <w:b/>
            <w:bCs/>
          </w:rPr>
          <w:t>7-15-4254</w:t>
        </w:r>
      </w:hyperlink>
      <w:r w:rsidRPr="005D792C">
        <w:t>, </w:t>
      </w:r>
      <w:hyperlink r:id="rId11" w:history="1">
        <w:r w:rsidRPr="005D792C">
          <w:rPr>
            <w:rStyle w:val="Hyperlink"/>
            <w:b/>
            <w:bCs/>
          </w:rPr>
          <w:t>7-15-4255</w:t>
        </w:r>
      </w:hyperlink>
      <w:r w:rsidRPr="005D792C">
        <w:t>, and </w:t>
      </w:r>
      <w:hyperlink r:id="rId12" w:history="1">
        <w:r w:rsidRPr="005D792C">
          <w:rPr>
            <w:rStyle w:val="Hyperlink"/>
            <w:b/>
            <w:bCs/>
          </w:rPr>
          <w:t>7-15-4281</w:t>
        </w:r>
      </w:hyperlink>
      <w:r w:rsidRPr="005D792C">
        <w:t>, with the exception of contracts for the purchase or sale of real or personal property;</w:t>
      </w:r>
    </w:p>
    <w:p w14:paraId="42BCD800" w14:textId="77777777" w:rsidR="005D792C" w:rsidRPr="005D792C" w:rsidRDefault="005D792C" w:rsidP="005D792C">
      <w:r w:rsidRPr="005D792C">
        <w:lastRenderedPageBreak/>
        <w:t>(f) to disseminate blight clearance and urban renewal information;</w:t>
      </w:r>
    </w:p>
    <w:p w14:paraId="61B754E9" w14:textId="77777777" w:rsidR="005D792C" w:rsidRPr="005D792C" w:rsidRDefault="005D792C" w:rsidP="005D792C">
      <w:r w:rsidRPr="005D792C">
        <w:t>(g) to exercise the powers prescribed by </w:t>
      </w:r>
      <w:hyperlink r:id="rId13" w:history="1">
        <w:r w:rsidRPr="005D792C">
          <w:rPr>
            <w:rStyle w:val="Hyperlink"/>
            <w:b/>
            <w:bCs/>
          </w:rPr>
          <w:t>7-15-4255</w:t>
        </w:r>
      </w:hyperlink>
      <w:r w:rsidRPr="005D792C">
        <w:t>, except the power to agree to conditions for federal financial assistance and imposed pursuant to federal law relating to salaries and wages shall be reserved to the local governing body;</w:t>
      </w:r>
    </w:p>
    <w:p w14:paraId="51415179" w14:textId="77777777" w:rsidR="005D792C" w:rsidRPr="005D792C" w:rsidRDefault="005D792C" w:rsidP="005D792C">
      <w:r w:rsidRPr="005D792C">
        <w:t xml:space="preserve">(h) to enter any building or property in any urban renewal area </w:t>
      </w:r>
      <w:proofErr w:type="gramStart"/>
      <w:r w:rsidRPr="005D792C">
        <w:t>in order to</w:t>
      </w:r>
      <w:proofErr w:type="gramEnd"/>
      <w:r w:rsidRPr="005D792C">
        <w:t xml:space="preserve"> make surveys and appraisals in the manner specified in </w:t>
      </w:r>
      <w:hyperlink r:id="rId14" w:history="1">
        <w:r w:rsidRPr="005D792C">
          <w:rPr>
            <w:rStyle w:val="Hyperlink"/>
            <w:b/>
            <w:bCs/>
          </w:rPr>
          <w:t>7-15-4257</w:t>
        </w:r>
      </w:hyperlink>
      <w:r w:rsidRPr="005D792C">
        <w:t>;</w:t>
      </w:r>
    </w:p>
    <w:p w14:paraId="51DF7F33" w14:textId="77777777" w:rsidR="005D792C" w:rsidRPr="005D792C" w:rsidRDefault="005D792C" w:rsidP="005D792C">
      <w:r w:rsidRPr="005D792C">
        <w:t>(</w:t>
      </w:r>
      <w:proofErr w:type="spellStart"/>
      <w:r w:rsidRPr="005D792C">
        <w:t>i</w:t>
      </w:r>
      <w:proofErr w:type="spellEnd"/>
      <w:r w:rsidRPr="005D792C">
        <w:t xml:space="preserve">) to improve, clear, or prepare for </w:t>
      </w:r>
      <w:proofErr w:type="gramStart"/>
      <w:r w:rsidRPr="005D792C">
        <w:t>redevelopment</w:t>
      </w:r>
      <w:proofErr w:type="gramEnd"/>
      <w:r w:rsidRPr="005D792C">
        <w:t xml:space="preserve"> any real or personal property in an urban renewal area;</w:t>
      </w:r>
    </w:p>
    <w:p w14:paraId="061FA51E" w14:textId="77777777" w:rsidR="005D792C" w:rsidRPr="005D792C" w:rsidRDefault="005D792C" w:rsidP="005D792C">
      <w:r w:rsidRPr="005D792C">
        <w:t>(j) to insure real or personal property as provided in </w:t>
      </w:r>
      <w:hyperlink r:id="rId15" w:history="1">
        <w:r w:rsidRPr="005D792C">
          <w:rPr>
            <w:rStyle w:val="Hyperlink"/>
            <w:b/>
            <w:bCs/>
          </w:rPr>
          <w:t>7-15-4258</w:t>
        </w:r>
      </w:hyperlink>
      <w:r w:rsidRPr="005D792C">
        <w:t>;</w:t>
      </w:r>
    </w:p>
    <w:p w14:paraId="070E1E5C" w14:textId="77777777" w:rsidR="005D792C" w:rsidRPr="005D792C" w:rsidRDefault="005D792C" w:rsidP="005D792C">
      <w:r w:rsidRPr="005D792C">
        <w:t>(k) to effectuate the plans provided for in </w:t>
      </w:r>
      <w:hyperlink r:id="rId16" w:history="1">
        <w:r w:rsidRPr="005D792C">
          <w:rPr>
            <w:rStyle w:val="Hyperlink"/>
            <w:b/>
            <w:bCs/>
          </w:rPr>
          <w:t>7-15-4254</w:t>
        </w:r>
      </w:hyperlink>
      <w:r w:rsidRPr="005D792C">
        <w:t>;</w:t>
      </w:r>
    </w:p>
    <w:p w14:paraId="43AF5436" w14:textId="77777777" w:rsidR="005D792C" w:rsidRPr="005D792C" w:rsidRDefault="005D792C" w:rsidP="005D792C">
      <w:r w:rsidRPr="005D792C">
        <w:t>(l) to prepare plans for the relocation of families displaced from an urban renewal area and to coordinate public and private agencies in such relocation;</w:t>
      </w:r>
    </w:p>
    <w:p w14:paraId="383E7C93" w14:textId="77777777" w:rsidR="005D792C" w:rsidRPr="005D792C" w:rsidRDefault="005D792C" w:rsidP="005D792C">
      <w:r w:rsidRPr="005D792C">
        <w:t>(m) to prepare plans for carrying out a program of voluntary or compulsory repair and rehabilitation of buildings and improvements;</w:t>
      </w:r>
    </w:p>
    <w:p w14:paraId="503DEEE4" w14:textId="77777777" w:rsidR="005D792C" w:rsidRPr="005D792C" w:rsidRDefault="005D792C" w:rsidP="005D792C">
      <w:r w:rsidRPr="005D792C">
        <w:t>(n) to conduct appraisals, title searches, surveys, studies, and other preliminary plans and work necessary to prepare for the undertaking of urban renewal projects;</w:t>
      </w:r>
    </w:p>
    <w:p w14:paraId="73027259" w14:textId="77777777" w:rsidR="005D792C" w:rsidRPr="005D792C" w:rsidRDefault="005D792C" w:rsidP="005D792C">
      <w:r w:rsidRPr="005D792C">
        <w:t>(o) to negotiate for the acquisition of land;</w:t>
      </w:r>
    </w:p>
    <w:p w14:paraId="3FE9B226" w14:textId="77777777" w:rsidR="005D792C" w:rsidRPr="005D792C" w:rsidRDefault="005D792C" w:rsidP="005D792C">
      <w:r w:rsidRPr="005D792C">
        <w:t>(p) to study the closing, vacating, planning, or replanning of streets, roads, sidewalks, ways, or other places and to make recommendations with respect thereto;</w:t>
      </w:r>
    </w:p>
    <w:p w14:paraId="0364325A" w14:textId="77777777" w:rsidR="005D792C" w:rsidRPr="005D792C" w:rsidRDefault="005D792C" w:rsidP="005D792C">
      <w:r w:rsidRPr="005D792C">
        <w:t>(q) to organize, coordinate, and direct the administration of the provisions of this part and part 43;</w:t>
      </w:r>
    </w:p>
    <w:p w14:paraId="35EC524E" w14:textId="77777777" w:rsidR="005D792C" w:rsidRPr="005D792C" w:rsidRDefault="005D792C" w:rsidP="005D792C">
      <w:r w:rsidRPr="005D792C">
        <w:t>(r) to perform duties as directed by the local governing body to make the necessary arrangements for the exercise of the powers and performance of the duties and responsibilities entrusted to the local governing body.</w:t>
      </w:r>
    </w:p>
    <w:p w14:paraId="461E493C" w14:textId="77777777" w:rsidR="005D792C" w:rsidRPr="005D792C" w:rsidRDefault="005D792C" w:rsidP="005D792C">
      <w:r w:rsidRPr="005D792C">
        <w:t>(2) Any powers granted in this part or part 43 that are not included in subsection (1) as powers of the urban renewal agency or a department or other officers of a municipality in lieu of the local governing body may only be exercised by the local governing body or other officers, boards, and commissions as provided under existing law.</w:t>
      </w:r>
    </w:p>
    <w:p w14:paraId="12EC66E7" w14:textId="77777777" w:rsidR="005D792C" w:rsidRPr="005D792C" w:rsidRDefault="005D792C" w:rsidP="005D792C">
      <w:pPr>
        <w:rPr>
          <w:b/>
          <w:bCs/>
        </w:rPr>
      </w:pPr>
      <w:r w:rsidRPr="005D792C">
        <w:rPr>
          <w:b/>
          <w:bCs/>
        </w:rPr>
        <w:t>History:</w:t>
      </w:r>
      <w:r w:rsidRPr="005D792C">
        <w:rPr>
          <w:b/>
          <w:bCs/>
        </w:rPr>
        <w:t> </w:t>
      </w:r>
      <w:r w:rsidRPr="005D792C">
        <w:rPr>
          <w:b/>
          <w:bCs/>
        </w:rPr>
        <w:t xml:space="preserve">En. Sec. 15, Ch. 195, L. 1959; R.C.M. 1947, 11-3915(b); </w:t>
      </w:r>
      <w:proofErr w:type="spellStart"/>
      <w:r w:rsidRPr="005D792C">
        <w:rPr>
          <w:b/>
          <w:bCs/>
        </w:rPr>
        <w:t>amd</w:t>
      </w:r>
      <w:proofErr w:type="spellEnd"/>
      <w:r w:rsidRPr="005D792C">
        <w:rPr>
          <w:b/>
          <w:bCs/>
        </w:rPr>
        <w:t>. Sec. 2, Ch. 367, L. 2021.</w:t>
      </w:r>
    </w:p>
    <w:p w14:paraId="6FAC87BB" w14:textId="77777777" w:rsidR="005D792C" w:rsidRDefault="005D792C"/>
    <w:sectPr w:rsidR="005D79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7923C5"/>
    <w:multiLevelType w:val="multilevel"/>
    <w:tmpl w:val="F0081B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23334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E3D"/>
    <w:rsid w:val="00304D3B"/>
    <w:rsid w:val="005D792C"/>
    <w:rsid w:val="00971019"/>
    <w:rsid w:val="009F4E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B02D9"/>
  <w15:chartTrackingRefBased/>
  <w15:docId w15:val="{9AAC6F8D-AD88-4339-8C3A-2E5F1B1BC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4E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4E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4E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4E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4E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4E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4E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4E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4E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4E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4E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4E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4E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4E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4E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4E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4E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4E3D"/>
    <w:rPr>
      <w:rFonts w:eastAsiaTheme="majorEastAsia" w:cstheme="majorBidi"/>
      <w:color w:val="272727" w:themeColor="text1" w:themeTint="D8"/>
    </w:rPr>
  </w:style>
  <w:style w:type="paragraph" w:styleId="Title">
    <w:name w:val="Title"/>
    <w:basedOn w:val="Normal"/>
    <w:next w:val="Normal"/>
    <w:link w:val="TitleChar"/>
    <w:uiPriority w:val="10"/>
    <w:qFormat/>
    <w:rsid w:val="009F4E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4E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4E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4E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4E3D"/>
    <w:pPr>
      <w:spacing w:before="160"/>
      <w:jc w:val="center"/>
    </w:pPr>
    <w:rPr>
      <w:i/>
      <w:iCs/>
      <w:color w:val="404040" w:themeColor="text1" w:themeTint="BF"/>
    </w:rPr>
  </w:style>
  <w:style w:type="character" w:customStyle="1" w:styleId="QuoteChar">
    <w:name w:val="Quote Char"/>
    <w:basedOn w:val="DefaultParagraphFont"/>
    <w:link w:val="Quote"/>
    <w:uiPriority w:val="29"/>
    <w:rsid w:val="009F4E3D"/>
    <w:rPr>
      <w:i/>
      <w:iCs/>
      <w:color w:val="404040" w:themeColor="text1" w:themeTint="BF"/>
    </w:rPr>
  </w:style>
  <w:style w:type="paragraph" w:styleId="ListParagraph">
    <w:name w:val="List Paragraph"/>
    <w:basedOn w:val="Normal"/>
    <w:uiPriority w:val="34"/>
    <w:qFormat/>
    <w:rsid w:val="009F4E3D"/>
    <w:pPr>
      <w:ind w:left="720"/>
      <w:contextualSpacing/>
    </w:pPr>
  </w:style>
  <w:style w:type="character" w:styleId="IntenseEmphasis">
    <w:name w:val="Intense Emphasis"/>
    <w:basedOn w:val="DefaultParagraphFont"/>
    <w:uiPriority w:val="21"/>
    <w:qFormat/>
    <w:rsid w:val="009F4E3D"/>
    <w:rPr>
      <w:i/>
      <w:iCs/>
      <w:color w:val="0F4761" w:themeColor="accent1" w:themeShade="BF"/>
    </w:rPr>
  </w:style>
  <w:style w:type="paragraph" w:styleId="IntenseQuote">
    <w:name w:val="Intense Quote"/>
    <w:basedOn w:val="Normal"/>
    <w:next w:val="Normal"/>
    <w:link w:val="IntenseQuoteChar"/>
    <w:uiPriority w:val="30"/>
    <w:qFormat/>
    <w:rsid w:val="009F4E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4E3D"/>
    <w:rPr>
      <w:i/>
      <w:iCs/>
      <w:color w:val="0F4761" w:themeColor="accent1" w:themeShade="BF"/>
    </w:rPr>
  </w:style>
  <w:style w:type="character" w:styleId="IntenseReference">
    <w:name w:val="Intense Reference"/>
    <w:basedOn w:val="DefaultParagraphFont"/>
    <w:uiPriority w:val="32"/>
    <w:qFormat/>
    <w:rsid w:val="009F4E3D"/>
    <w:rPr>
      <w:b/>
      <w:bCs/>
      <w:smallCaps/>
      <w:color w:val="0F4761" w:themeColor="accent1" w:themeShade="BF"/>
      <w:spacing w:val="5"/>
    </w:rPr>
  </w:style>
  <w:style w:type="character" w:styleId="Hyperlink">
    <w:name w:val="Hyperlink"/>
    <w:basedOn w:val="DefaultParagraphFont"/>
    <w:uiPriority w:val="99"/>
    <w:unhideWhenUsed/>
    <w:rsid w:val="009F4E3D"/>
    <w:rPr>
      <w:color w:val="467886" w:themeColor="hyperlink"/>
      <w:u w:val="single"/>
    </w:rPr>
  </w:style>
  <w:style w:type="character" w:styleId="UnresolvedMention">
    <w:name w:val="Unresolved Mention"/>
    <w:basedOn w:val="DefaultParagraphFont"/>
    <w:uiPriority w:val="99"/>
    <w:semiHidden/>
    <w:unhideWhenUsed/>
    <w:rsid w:val="009F4E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ca.legmt.gov/bills/mca/title_0070/chapter_0150/part_0420/section_0090/0070-0150-0420-0090.html" TargetMode="External"/><Relationship Id="rId13" Type="http://schemas.openxmlformats.org/officeDocument/2006/relationships/hyperlink" Target="https://mca.legmt.gov/bills/mca/title_0070/chapter_0150/part_0420/section_0550/0070-0150-0420-0550.htm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mca.legmt.gov/bills/mca/title_0070/chapter_0150/part_0420/section_0320/0070-0150-0420-0320.html" TargetMode="External"/><Relationship Id="rId12" Type="http://schemas.openxmlformats.org/officeDocument/2006/relationships/hyperlink" Target="https://mca.legmt.gov/bills/mca/title_0070/chapter_0150/part_0420/section_0810/0070-0150-0420-0810.html"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mca.legmt.gov/bills/mca/title_0070/chapter_0150/part_0420/section_0540/0070-0150-0420-0540.html" TargetMode="External"/><Relationship Id="rId1" Type="http://schemas.openxmlformats.org/officeDocument/2006/relationships/numbering" Target="numbering.xml"/><Relationship Id="rId6" Type="http://schemas.openxmlformats.org/officeDocument/2006/relationships/hyperlink" Target="https://mca.legmt.gov/bills/mca/title_0070/chapter_0150/part_0420/section_0330/0070-0150-0420-0330.html" TargetMode="External"/><Relationship Id="rId11" Type="http://schemas.openxmlformats.org/officeDocument/2006/relationships/hyperlink" Target="https://mca.legmt.gov/bills/mca/title_0070/chapter_0150/part_0420/section_0550/0070-0150-0420-0550.html" TargetMode="External"/><Relationship Id="rId5" Type="http://schemas.openxmlformats.org/officeDocument/2006/relationships/hyperlink" Target="https://mca.legmt.gov/bills/mca/title_0070/chapter_0150/part_0420/section_0330/0070-0150-0420-0330.html" TargetMode="External"/><Relationship Id="rId15" Type="http://schemas.openxmlformats.org/officeDocument/2006/relationships/hyperlink" Target="https://mca.legmt.gov/bills/mca/title_0070/chapter_0150/part_0420/section_0580/0070-0150-0420-0580.html" TargetMode="External"/><Relationship Id="rId10" Type="http://schemas.openxmlformats.org/officeDocument/2006/relationships/hyperlink" Target="https://mca.legmt.gov/bills/mca/title_0070/chapter_0150/part_0420/section_0540/0070-0150-0420-0540.html" TargetMode="External"/><Relationship Id="rId4" Type="http://schemas.openxmlformats.org/officeDocument/2006/relationships/webSettings" Target="webSettings.xml"/><Relationship Id="rId9" Type="http://schemas.openxmlformats.org/officeDocument/2006/relationships/hyperlink" Target="https://mca.legmt.gov/bills/mca/title_0070/chapter_0150/part_0420/section_0510/0070-0150-0420-0510.html" TargetMode="External"/><Relationship Id="rId14" Type="http://schemas.openxmlformats.org/officeDocument/2006/relationships/hyperlink" Target="https://mca.legmt.gov/bills/mca/title_0070/chapter_0150/part_0420/section_0570/0070-0150-0420-057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1038</Words>
  <Characters>5917</Characters>
  <Application>Microsoft Office Word</Application>
  <DocSecurity>0</DocSecurity>
  <Lines>49</Lines>
  <Paragraphs>13</Paragraphs>
  <ScaleCrop>false</ScaleCrop>
  <Company/>
  <LinksUpToDate>false</LinksUpToDate>
  <CharactersWithSpaces>6942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Anders</dc:creator>
  <cp:keywords/>
  <dc:description/>
  <cp:lastModifiedBy>Diane Anders</cp:lastModifiedBy>
  <cp:revision>3</cp:revision>
  <dcterms:created xsi:type="dcterms:W3CDTF">2026-08-18T02:54:00Z</dcterms:created>
  <dcterms:modified xsi:type="dcterms:W3CDTF">2026-08-18T02:59:00Z</dcterms:modified>
</cp:coreProperties>
</file>